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8FC" w:rsidRPr="00E068FC" w:rsidRDefault="00E068FC" w:rsidP="00E068FC">
      <w:pPr>
        <w:widowControl w:val="0"/>
        <w:spacing w:after="0" w:line="271" w:lineRule="auto"/>
        <w:ind w:right="175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E068FC">
        <w:rPr>
          <w:rFonts w:ascii="Times New Roman" w:eastAsia="Tahoma" w:hAnsi="Times New Roman" w:cs="Times New Roman"/>
          <w:sz w:val="20"/>
          <w:szCs w:val="20"/>
        </w:rPr>
        <w:t xml:space="preserve">    </w:t>
      </w:r>
      <w:r>
        <w:rPr>
          <w:rFonts w:ascii="Times New Roman" w:eastAsia="Tahoma" w:hAnsi="Times New Roman" w:cs="Times New Roman"/>
          <w:sz w:val="20"/>
          <w:szCs w:val="20"/>
        </w:rPr>
        <w:t xml:space="preserve">     23-24</w:t>
      </w:r>
      <w:r w:rsidRPr="00E068FC">
        <w:rPr>
          <w:rFonts w:ascii="Times New Roman" w:eastAsia="Tahoma" w:hAnsi="Times New Roman" w:cs="Times New Roman"/>
          <w:sz w:val="20"/>
          <w:szCs w:val="20"/>
        </w:rPr>
        <w:t xml:space="preserve"> </w:t>
      </w:r>
    </w:p>
    <w:p w:rsidR="00017D2B" w:rsidRDefault="00E068FC" w:rsidP="00E068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</w:p>
    <w:p w:rsidR="00E068FC" w:rsidRPr="00E068FC" w:rsidRDefault="00E068FC" w:rsidP="00E068FC">
      <w:pPr>
        <w:widowControl w:val="0"/>
        <w:spacing w:after="0" w:line="271" w:lineRule="auto"/>
        <w:ind w:right="175"/>
        <w:jc w:val="center"/>
        <w:rPr>
          <w:rFonts w:ascii="Times New Roman" w:eastAsia="Tahoma" w:hAnsi="Times New Roman" w:cs="Times New Roman"/>
          <w:color w:val="FF0000"/>
          <w:sz w:val="28"/>
          <w:szCs w:val="28"/>
        </w:rPr>
      </w:pPr>
      <w:r w:rsidRPr="00E068FC">
        <w:rPr>
          <w:rFonts w:ascii="Times New Roman" w:eastAsia="Tahoma" w:hAnsi="Times New Roman" w:cs="Times New Roman"/>
          <w:color w:val="FF0000"/>
          <w:sz w:val="28"/>
          <w:szCs w:val="28"/>
        </w:rPr>
        <w:t>Тема: Установление в СССР однопартийной политической системы.</w:t>
      </w:r>
    </w:p>
    <w:p w:rsidR="00E068FC" w:rsidRDefault="00E068FC" w:rsidP="00E068FC">
      <w:pPr>
        <w:rPr>
          <w:rFonts w:ascii="Calibri" w:eastAsia="Calibri" w:hAnsi="Calibri" w:cs="Times New Roman"/>
        </w:rPr>
      </w:pPr>
    </w:p>
    <w:p w:rsidR="00E068FC" w:rsidRPr="00E068FC" w:rsidRDefault="00E068FC" w:rsidP="00E068F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Отдельно внимание следует уделить однопартийной политической системе. Данная система считается не состязательной. Ее название говорит уже о том, что в ее основе лежит только одна партия. Такая система приводит к тому, что выхолащивается институт выборов, так как отсутствует возможность альтернативного выбора. Центр принятия тех или иных решений полностью отходит к руководству партии. Так или иначе, но постепенно такая система приводит к становлению диктаторского режима и тотального контроля. В качестве примера госуда</w:t>
      </w:r>
      <w:proofErr w:type="gramStart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рств с т</w:t>
      </w:r>
      <w:proofErr w:type="gramEnd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аким типом систем можно назвать СССР в период с 1917 по 1922 года.</w:t>
      </w:r>
    </w:p>
    <w:p w:rsidR="00E068FC" w:rsidRPr="00E068FC" w:rsidRDefault="00E068FC" w:rsidP="00E068F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Ключевое событие, повлиявшее на появление в СССР однопартийной системы стали события февраля 1917 г., когда на смену монархии приходит нерешительное и слабое временное правительство, свергнутое впоследствии социал-демократической партией. Во главе однопартийного правительства стоял В.И. Ленин. Настало время «устранения» всех небольшевистских партий. Первый из выводов, характеризующих </w:t>
      </w:r>
      <w:proofErr w:type="spellStart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однопартийность</w:t>
      </w:r>
      <w:proofErr w:type="spellEnd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 периода – решающее значение насилия в формировании </w:t>
      </w:r>
      <w:proofErr w:type="spellStart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однопартийности</w:t>
      </w:r>
      <w:proofErr w:type="spellEnd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Однако существовал и другой подход на пути к поставленной цели – эмиграция лидеров партий, отрыв их от страны. Можно выделить несколько </w:t>
      </w:r>
      <w:r w:rsidRPr="00E068F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этапов</w:t>
      </w:r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утверждения однопартийной системы:</w:t>
      </w:r>
    </w:p>
    <w:p w:rsidR="00E068FC" w:rsidRPr="00E068FC" w:rsidRDefault="00E068FC" w:rsidP="00E068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Установление советской власти. Данный этап проходил в двух направлениях. Он характеризуется как мирным переходом управления в руки Совета, так и рядом сопротивлений </w:t>
      </w:r>
      <w:proofErr w:type="spellStart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антибольшевистких</w:t>
      </w:r>
      <w:proofErr w:type="spellEnd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сил.</w:t>
      </w:r>
    </w:p>
    <w:p w:rsidR="00E068FC" w:rsidRPr="00E068FC" w:rsidRDefault="00E068FC" w:rsidP="00E068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Выборы </w:t>
      </w:r>
      <w:proofErr w:type="spellStart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Учрдительного</w:t>
      </w:r>
      <w:proofErr w:type="spellEnd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собрания. Идя по пути формирования </w:t>
      </w:r>
      <w:proofErr w:type="spellStart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однопартийности</w:t>
      </w:r>
      <w:proofErr w:type="spellEnd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были сформированы неравные условия для либеральных партий. Таким образом, результаты выборов свидетельствуют о неизбежном развитии страны по социалистическому пути.</w:t>
      </w:r>
    </w:p>
    <w:p w:rsidR="00E068FC" w:rsidRPr="00E068FC" w:rsidRDefault="00E068FC" w:rsidP="00E068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Формирование коалиционного правительства посредством объединения большевиков и левых эсеров. Однако такому союзу не было суждено просуществовать долго. Не поддержав Брестский мир и большевистскую политику эсеры покинули коалиционный союз, что привело к их последующему исключению </w:t>
      </w:r>
      <w:proofErr w:type="gramStart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ВЦИК.</w:t>
      </w:r>
    </w:p>
    <w:p w:rsidR="00E068FC" w:rsidRPr="00E068FC" w:rsidRDefault="00E068FC" w:rsidP="00E068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Очевидным становится процесс перераспределения полномочий, власть советов переходит в пользу партийных комитетов, а также чрезвычайных органов власти. Наступает этап окончательного запрещения всех демократических партий. Остается только одна партия – большевистская.</w:t>
      </w:r>
    </w:p>
    <w:p w:rsidR="00E068FC" w:rsidRPr="00E068FC" w:rsidRDefault="00E068FC" w:rsidP="00E068F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1923 год характеризуется распадом меньшевистской партии. Политическая оппозиция прекращает свое существование вне большевистской партии. В стране окончательно устанавливается однопартийная политическая система. Безраздельная власть переходит в руки РК</w:t>
      </w:r>
      <w:proofErr w:type="gramStart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П(</w:t>
      </w:r>
      <w:proofErr w:type="gramEnd"/>
      <w:r w:rsidRPr="00E068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б). К этому времени, как отмечалось выше, уже давно закончился переход небольших партий, особенно тех, которые не обладали какой-либо политической перспективой. Они в полном составе перешли под руководство главной партии. Таким же образом поступали и отдельные лица.</w:t>
      </w:r>
    </w:p>
    <w:p w:rsid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</w:p>
    <w:p w:rsid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</w:p>
    <w:p w:rsidR="00634C1D" w:rsidRPr="00634C1D" w:rsidRDefault="00634C1D" w:rsidP="00634C1D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34C1D"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>Тема: Социальная политика большевиков. Положение рабочих и крестьян.</w:t>
      </w:r>
    </w:p>
    <w:p w:rsid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Социально-экономическая политика большевиков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1917 году перед большевиками стояла весьма сложная задача: необходимо было привести в порядок расшатанную революцией и войной экономику страны при учёте политических обещаний в социальной сфере и назревающей гражданской войны.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***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Рабочий контроль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Одной из главных целей социалистических преобразований в экономике для Ленина был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отказ от частной собственности.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Однако было очевидно, что резко осуществить такой «слом» системы невозможно — потери будут слишком высокими. Поэтому уже в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ноябре 1917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года им было объявлено о переходном этапе — передаче производства под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контроль пролетариата.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По указу правительства была отменена коммерческая тайна, а специальные организации рабочих (профсоюзы, </w:t>
      </w:r>
      <w:proofErr w:type="spellStart"/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фабзавкомы</w:t>
      </w:r>
      <w:proofErr w:type="spell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) теперь имели право смотреть и вмешиваться в работу органов управления предприятиями: контролировать производство, решать вопросы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закупки сырья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и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сбыта продукции.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drawing>
          <wp:inline distT="0" distB="0" distL="0" distR="0">
            <wp:extent cx="3964282" cy="2809875"/>
            <wp:effectExtent l="0" t="0" r="0" b="0"/>
            <wp:docPr id="6" name="Рисунок 6" descr="Члены фабрично-заводского комитета Балтийского Судостроительного заво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лены фабрично-заводского комитета Балтийского Судостроительного завод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282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Члены фабрично-заводского комитета Балтийского Судостроительного завода.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Предполагалось, что рабочий контроль позволит сделать производство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более рациональным,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 что теперь сверхприбыль капиталистов будет распределяться между рабочими, улучшив их уровень жизни, что пролетариат получит опыт </w:t>
      </w:r>
      <w:proofErr w:type="gram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управления</w:t>
      </w:r>
      <w:proofErr w:type="gram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 и управляющие органы предприятий в будущем станут не нужны.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действительности же переход к рабочему контролю лишь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усугубил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ситуацию в производстве: рабочие, не имевшие опыта административного труда, не могли вести прибыльное дело, что приводило к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срыву поставок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и банкротству предприятий. Нередко члены контролирующих комитетов попросту оставляли прибыль себе и затем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пропивали её,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тратили на еду или другие покупки.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Национализация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Рабочий контроль чуть не уничтожил и так увядающую промышленность, так что созданный большевиками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Высший Совет Народного Хозяйства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(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ВСНХ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), который должен был помогать рабочим в управлении, был в кратчайшие сроки переквалифицирован — теперь орган сам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взял заводы под контроль.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ноябре 1917 года началась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национализация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промышленности, в общей сложности к середине 1918 года под государственный контроль перешли:</w:t>
      </w:r>
    </w:p>
    <w:p w:rsidR="00634C1D" w:rsidRPr="00634C1D" w:rsidRDefault="00634C1D" w:rsidP="00634C1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Банки</w:t>
      </w:r>
    </w:p>
    <w:p w:rsidR="00634C1D" w:rsidRPr="00634C1D" w:rsidRDefault="00634C1D" w:rsidP="00634C1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Морской, речной и наземный транспорт</w:t>
      </w:r>
    </w:p>
    <w:p w:rsidR="00634C1D" w:rsidRPr="00634C1D" w:rsidRDefault="00634C1D" w:rsidP="00634C1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lastRenderedPageBreak/>
        <w:t>Железные дороги</w:t>
      </w:r>
    </w:p>
    <w:p w:rsidR="00634C1D" w:rsidRPr="00634C1D" w:rsidRDefault="00634C1D" w:rsidP="00634C1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proofErr w:type="gram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Внешняя</w:t>
      </w:r>
      <w:proofErr w:type="gram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 </w:t>
      </w:r>
      <w:proofErr w:type="spell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тороговля</w:t>
      </w:r>
      <w:proofErr w:type="spell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 (только государство могло ей заниматься)</w:t>
      </w:r>
    </w:p>
    <w:p w:rsidR="00634C1D" w:rsidRPr="00634C1D" w:rsidRDefault="00634C1D" w:rsidP="00634C1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Около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35%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всех промышленных предприятий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Национализация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— передача в собственность государства промышленных предприятий, земли или другого имущества, принадлежащего частным лицам.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Национализация позволила большевикам сохранить экономику от полного распада и направить её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на нужды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гражданской войны. Однако обеспечение такого уровня контроля требовало огромного количества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чиновников.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Более того, часть заводов принадлежала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иностранцам,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так что национализация ухудшит международный авторитет большевиков, станет одной из причин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 интервенции Антанты.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Плановая экономика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Переход к государственному </w:t>
      </w:r>
      <w:proofErr w:type="gram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контролю за</w:t>
      </w:r>
      <w:proofErr w:type="gram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 всеми основными элементами экономической системы позволил идеологам партии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задуматься о </w:t>
      </w:r>
      <w:proofErr w:type="spell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приведениив</w:t>
      </w:r>
      <w:proofErr w:type="spell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 жизнь идей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Маркса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и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Энгельса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по созданию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коммунистического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общества. Основой этого общества должен был стать новый тип экономики — плановый.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Плановая (командно-административная) экономика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— экономическая система, в которой материальные ресурсы находятся в собственности государства и распределяются в соответствии с экономическими планами.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drawing>
          <wp:inline distT="0" distB="0" distL="0" distR="0">
            <wp:extent cx="3923256" cy="2571750"/>
            <wp:effectExtent l="0" t="0" r="1270" b="0"/>
            <wp:docPr id="5" name="Рисунок 5" descr="Ленин у карты ГОЭЛРО. Л.А. Шматько, картина 1957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нин у карты ГОЭЛРО. Л.А. Шматько, картина 1957 год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256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 xml:space="preserve">Ленин у карты ГОЭЛРО. Л. А. </w:t>
      </w:r>
      <w:proofErr w:type="spellStart"/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Шматько</w:t>
      </w:r>
      <w:proofErr w:type="spellEnd"/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, картина 1957 года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Одним из первых крупных планов стал план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 xml:space="preserve">Государственной комиссии по </w:t>
      </w:r>
      <w:proofErr w:type="spellStart"/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электрофикации</w:t>
      </w:r>
      <w:proofErr w:type="spellEnd"/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 xml:space="preserve"> России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(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ГОЭЛРО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), созданный в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1920 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году Г. Кржижановским. Согласно этому плану, за 10-15 лет должны были быть построены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30 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новых электростанций, которые бы </w:t>
      </w:r>
      <w:proofErr w:type="spell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опеспечили</w:t>
      </w:r>
      <w:proofErr w:type="spell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 энергией </w:t>
      </w:r>
      <w:proofErr w:type="spellStart"/>
      <w:proofErr w:type="gram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бо́льшую</w:t>
      </w:r>
      <w:proofErr w:type="spellEnd"/>
      <w:proofErr w:type="gram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 часть городов и деревень России.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План ГОЭЛРО заложил основу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индустриализации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России, но выполнен он был с нарушениями сроков и уже при совершенно другой политической ситуации в стране. Переход к плановой экономике произойдёт уже в эпоху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И. Сталина.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Социальная политика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Взяв власть в свои руки, большевики практически тут же принялись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решать рабочий вопрос.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 Декреты относительно социальной сферы </w:t>
      </w:r>
      <w:proofErr w:type="spell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появлись</w:t>
      </w:r>
      <w:proofErr w:type="spell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 одними из первых:</w:t>
      </w:r>
    </w:p>
    <w:p w:rsidR="00634C1D" w:rsidRPr="00634C1D" w:rsidRDefault="00634C1D" w:rsidP="00634C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Был введён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8-часовой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рабочий день</w:t>
      </w:r>
    </w:p>
    <w:p w:rsidR="00634C1D" w:rsidRPr="00634C1D" w:rsidRDefault="00634C1D" w:rsidP="00634C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Был ограничен труд женщин и подростков</w:t>
      </w:r>
    </w:p>
    <w:p w:rsidR="00634C1D" w:rsidRPr="00634C1D" w:rsidRDefault="00634C1D" w:rsidP="00634C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Был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запрещён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труд детей младше 14 лет</w:t>
      </w:r>
    </w:p>
    <w:p w:rsidR="00634C1D" w:rsidRPr="00634C1D" w:rsidRDefault="00634C1D" w:rsidP="00634C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Введено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обязательное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страхование рабочих по безработице и болезни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Однако многие из этих мер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не могли быть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выполнены в 1917-1920 годах из-за гражданской войны и экономической разрухи. Производительность труда резко упала — участились кражи и прогулы — поэтому в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1918 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году большевики придут к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трудовой повинности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— обязательному труду населения, в рамках которого государство выбирало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место работы.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lastRenderedPageBreak/>
        <w:drawing>
          <wp:inline distT="0" distB="0" distL="0" distR="0">
            <wp:extent cx="4429125" cy="2628935"/>
            <wp:effectExtent l="0" t="0" r="0" b="0"/>
            <wp:docPr id="4" name="Рисунок 4" descr="Представители буржуазии отбывают трудовую пови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дставители буржуазии отбывают трудовую повинност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62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Представители буржуазии отбывают трудовую повинность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Трудовая повинность была первым шагом по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милитаризации труда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времен гражданской войны, когда государство использовало принудительный труд для восстановления разрушенной страны.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Трудовые армии — это формирования, которые создавались (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с 1920 года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) на базе отдельных частей Красной армии с целью организации трудовых работ для поддержания экономики страны: восстановление хозяйственных объектов, разрушенных в годы войны, благоустройство, общественные работы.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Национальная политика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Важнейшей реформой в социальной сфере стала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Декларация прав народов России,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изданная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2 ноября 1917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года. Она основывалась на трёх принципах:</w:t>
      </w:r>
    </w:p>
    <w:p w:rsidR="00634C1D" w:rsidRPr="00634C1D" w:rsidRDefault="00634C1D" w:rsidP="00634C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Равенство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всех народов, населяющих Россию</w:t>
      </w:r>
    </w:p>
    <w:p w:rsidR="00634C1D" w:rsidRPr="00634C1D" w:rsidRDefault="00634C1D" w:rsidP="00634C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Отмена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всех национальных и </w:t>
      </w:r>
      <w:proofErr w:type="gram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религиозны</w:t>
      </w:r>
      <w:proofErr w:type="gram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привилегий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и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ограничений</w:t>
      </w:r>
    </w:p>
    <w:p w:rsidR="00634C1D" w:rsidRPr="00634C1D" w:rsidRDefault="00634C1D" w:rsidP="00634C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Право народов России на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самоопределение,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вплоть до отделения — то есть образования независимых государств.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drawing>
          <wp:inline distT="0" distB="0" distL="0" distR="0">
            <wp:extent cx="4255040" cy="3219450"/>
            <wp:effectExtent l="0" t="0" r="0" b="0"/>
            <wp:docPr id="3" name="Рисунок 3" descr="Текст Декларации прав народов России, напечатанный в одной из газ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кст Декларации прав народов России, напечатанный в одной из газе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04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Текст Декларации прав народов России, напечатанный в одной из газет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Политика в деревне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Тяжелее всего экономический кризис ударил по сельскому хозяйству. Проблемы с поставками из Сибири, оккупация немецкими войсками Украины, инфляция, медленная (и проводимая с 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lastRenderedPageBreak/>
        <w:t>ошибками) политика перераспределения земли по Декрету от 26 октября — всё это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отпугивало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крестьян от продажи зерна, что грозило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голодом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городах.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Советское правительство, чтобы избежать недостатка еды в городах и в армии, прибегло к самым жёстким мерам:</w:t>
      </w:r>
    </w:p>
    <w:p w:rsidR="00634C1D" w:rsidRPr="00634C1D" w:rsidRDefault="00634C1D" w:rsidP="00634C1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Были созданы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продотряды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из рабочих и военных, которые получили право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изымать излишки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крестьянских запасов. Точного количественного определения «излишек» СНК не дал.</w:t>
      </w:r>
    </w:p>
    <w:p w:rsidR="00634C1D" w:rsidRPr="00634C1D" w:rsidRDefault="00634C1D" w:rsidP="00634C1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самих деревнях создавались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комбеды,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что тоже получили полномочия по перераспределению зерна между крестьянами. Позже их права расширили, и комбеды стали своеобразными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органами власти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деревне.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drawing>
          <wp:inline distT="0" distB="0" distL="0" distR="0">
            <wp:extent cx="3999240" cy="2809875"/>
            <wp:effectExtent l="0" t="0" r="1270" b="0"/>
            <wp:docPr id="2" name="Рисунок 2" descr="Заседание комбеда, 1918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седание комбеда, 1918 го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4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Заседание комбеда, 1918 год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Продовольственные отряды (продотряды)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— специальные формирования рабочих и военных времён Гражданской войны, которые имели право насильно (в том числе с применением оружия) изымать излишки хлеба у крестьян.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Комитеты бедноты (комбеды)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— органы власти в сельской местности, созданные в 1918 г. для борьбы с противниками советской власти, распределения продуктов сельского хозяйства и орудий труда, содействия продотрядам в организации продовольственных заготовок и мобилизации крестьян в Красную Армию.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Эта </w:t>
      </w: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«продовольственная диктатура»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, к которой прибегли большевики в 1918 году, позволит обеспечить города хлебом, однако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обострит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ситуацию в деревне — бедняки, получившие власть через комбеды,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терроризировали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средний класс и зажиточных крестьян, всё больше разжигали гражданскую войну в деревне.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Уже в 1919 году от комбедов советская власть </w:t>
      </w:r>
      <w:r w:rsidRPr="00634C1D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откажется,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чтобы привлечь на свою сторону крестьян.</w:t>
      </w:r>
    </w:p>
    <w:p w:rsid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Первостепенной задачей власти в \(1920\)-е годы было создание государства, которое было бы основано на союзе рабочих и крестьян. Поэтому большое внимание большевики уделяли социальной политике в отношении этих категорий граждан.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 xml:space="preserve">Ещё с \(1917\) года сохранялся восьмичасовой рабочий день, предоставлялись отпуска. Пайковая система оплаты труда была заменена на </w:t>
      </w:r>
      <w:proofErr w:type="gramStart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денежную</w:t>
      </w:r>
      <w:proofErr w:type="gramEnd"/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 Были введены некоторые нормативы по рабочему времени, отдыху и безопасности на производстве. Рабочие получали страхование на случай болезни, безработицы. Предоставлялось социальное обеспечение: медицинская помощь, пособия, пенсии.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noProof/>
          <w:color w:val="4E4E3F"/>
          <w:sz w:val="24"/>
          <w:szCs w:val="24"/>
          <w:lang w:eastAsia="ru-RU"/>
        </w:rPr>
        <w:lastRenderedPageBreak/>
        <w:drawing>
          <wp:inline distT="0" distB="0" distL="0" distR="0" wp14:anchorId="6CD2E65C" wp14:editId="71DC3920">
            <wp:extent cx="5876925" cy="1766475"/>
            <wp:effectExtent l="0" t="0" r="0" b="5715"/>
            <wp:docPr id="1" name="Рисунок 1" descr="История_10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стория_10 (7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76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Рис. \(1\). Социальная политика большевиков в отношении рабочих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это время активно развивались профсоюзы, которые представляли интересы рабочего класса перед работодателями и государством. Рабочие получили возможность бороться за свои права коллективно. Всесоюзный Центральный Совет Профессиональных Союзов осуществлял контроль над деятельностью всех профсоюзных организаций.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период нэпа крестьянам было предоставлено больше свободы в хозяйственной деятельности. В \(1921\) году </w:t>
      </w:r>
      <w:hyperlink r:id="rId12" w:tgtFrame="_blank" w:history="1">
        <w:r w:rsidRPr="00634C1D">
          <w:rPr>
            <w:rFonts w:ascii="Open Sans" w:eastAsia="Times New Roman" w:hAnsi="Open Sans" w:cs="Times New Roman"/>
            <w:color w:val="00AEEF"/>
            <w:sz w:val="24"/>
            <w:szCs w:val="24"/>
            <w:lang w:eastAsia="ru-RU"/>
          </w:rPr>
          <w:t>продразвёрстка</w:t>
        </w:r>
      </w:hyperlink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была заменена </w:t>
      </w:r>
      <w:hyperlink r:id="rId13" w:tgtFrame="_blank" w:history="1">
        <w:r w:rsidRPr="00634C1D">
          <w:rPr>
            <w:rFonts w:ascii="Open Sans" w:eastAsia="Times New Roman" w:hAnsi="Open Sans" w:cs="Times New Roman"/>
            <w:color w:val="00AEEF"/>
            <w:sz w:val="24"/>
            <w:szCs w:val="24"/>
            <w:lang w:eastAsia="ru-RU"/>
          </w:rPr>
          <w:t>продналогом</w:t>
        </w:r>
      </w:hyperlink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 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\(1921\) году был принят </w:t>
      </w:r>
      <w:r w:rsidRPr="00634C1D">
        <w:rPr>
          <w:rFonts w:ascii="Open Sans" w:eastAsia="Times New Roman" w:hAnsi="Open Sans" w:cs="Times New Roman"/>
          <w:b/>
          <w:bCs/>
          <w:color w:val="76A900"/>
          <w:sz w:val="24"/>
          <w:szCs w:val="24"/>
          <w:lang w:eastAsia="ru-RU"/>
        </w:rPr>
        <w:t>Декрет о свободной продаже и обмене хлеба и фуража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 Крестьяне получили возможность обмениваться товарами на свободных рынках и самостоятельно управлять своими хозяйствами. Вместе с тем налоговая система была оптимизирована, что снизило финансовую нагрузку на крестьян.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Активно развивались </w:t>
      </w:r>
      <w:r w:rsidRPr="00634C1D">
        <w:rPr>
          <w:rFonts w:ascii="Open Sans" w:eastAsia="Times New Roman" w:hAnsi="Open Sans" w:cs="Times New Roman"/>
          <w:b/>
          <w:bCs/>
          <w:color w:val="76A900"/>
          <w:sz w:val="24"/>
          <w:szCs w:val="24"/>
          <w:lang w:eastAsia="ru-RU"/>
        </w:rPr>
        <w:t>сельскохозяйственные кооперативы</w:t>
      </w: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, которые предоставляли крестьянам доступ к современным методам ведения сельского хозяйства, инвентарю и технологиям.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634C1D" w:rsidRPr="00634C1D" w:rsidRDefault="00634C1D" w:rsidP="00634C1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634C1D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Временное отступление от строгой централизации и проведение более мягкой экономической политики положительно сказывались на положении рабочих и крестьян. Социальная политика в этот период была направлена на создание более благоприятных условий для их труда и хозяйственной деятельности, а также на поощрение их инициативы и самостоятельности.</w:t>
      </w:r>
    </w:p>
    <w:p w:rsid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743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Выполните тест в тетрад</w:t>
      </w:r>
      <w:proofErr w:type="gramStart"/>
      <w:r w:rsidRPr="00B743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и(</w:t>
      </w:r>
      <w:proofErr w:type="gramEnd"/>
      <w:r w:rsidRPr="00B743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письменно)</w:t>
      </w:r>
    </w:p>
    <w:p w:rsid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</w:pP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1.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Прочитай ряд характеристик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 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Как ты считаешь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, 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по какому принципу образован ряд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?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Неквалифицированные рабочие, подростки, женщины, интеллигенция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Pr="00B74318" w:rsidRDefault="00B74318" w:rsidP="00B74318">
      <w:pPr>
        <w:numPr>
          <w:ilvl w:val="0"/>
          <w:numId w:val="7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20.25pt;height:17.25pt" o:ole="">
            <v:imagedata r:id="rId14" o:title=""/>
          </v:shape>
          <w:control r:id="rId15" w:name="DefaultOcxName" w:shapeid="_x0000_i1074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Категории, наиболее пострадавшие от безработицы</w:t>
      </w:r>
    </w:p>
    <w:p w:rsidR="00B74318" w:rsidRPr="00B74318" w:rsidRDefault="00B74318" w:rsidP="00B74318">
      <w:pPr>
        <w:numPr>
          <w:ilvl w:val="0"/>
          <w:numId w:val="7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073" type="#_x0000_t75" style="width:20.25pt;height:17.25pt" o:ole="">
            <v:imagedata r:id="rId14" o:title=""/>
          </v:shape>
          <w:control r:id="rId16" w:name="DefaultOcxName1" w:shapeid="_x0000_i1073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Члены молодёжных организаций</w:t>
      </w:r>
    </w:p>
    <w:p w:rsidR="00B74318" w:rsidRPr="00B74318" w:rsidRDefault="00B74318" w:rsidP="00B74318">
      <w:pPr>
        <w:numPr>
          <w:ilvl w:val="0"/>
          <w:numId w:val="7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072" type="#_x0000_t75" style="width:20.25pt;height:17.25pt" o:ole="">
            <v:imagedata r:id="rId14" o:title=""/>
          </v:shape>
          <w:control r:id="rId17" w:name="DefaultOcxName2" w:shapeid="_x0000_i1072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Представители эксплуататорских классов</w:t>
      </w:r>
    </w:p>
    <w:p w:rsidR="00B74318" w:rsidRPr="00B74318" w:rsidRDefault="00B74318" w:rsidP="00B74318">
      <w:pPr>
        <w:numPr>
          <w:ilvl w:val="0"/>
          <w:numId w:val="7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071" type="#_x0000_t75" style="width:20.25pt;height:17.25pt" o:ole="">
            <v:imagedata r:id="rId14" o:title=""/>
          </v:shape>
          <w:control r:id="rId18" w:name="DefaultOcxName3" w:shapeid="_x0000_i1071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Лишенцы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 xml:space="preserve">2. 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Установи достоверность утверждения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 рамках борьбы с безработицей государство предлагало общественные работы.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Pr="00B74318" w:rsidRDefault="00B74318" w:rsidP="00B74318">
      <w:pPr>
        <w:numPr>
          <w:ilvl w:val="0"/>
          <w:numId w:val="8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080" type="#_x0000_t75" style="width:20.25pt;height:17.25pt" o:ole="">
            <v:imagedata r:id="rId14" o:title=""/>
          </v:shape>
          <w:control r:id="rId19" w:name="DefaultOcxName4" w:shapeid="_x0000_i1080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Неверно</w:t>
      </w:r>
    </w:p>
    <w:p w:rsidR="00B74318" w:rsidRDefault="00B74318" w:rsidP="00B74318">
      <w:pPr>
        <w:numPr>
          <w:ilvl w:val="0"/>
          <w:numId w:val="8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079" type="#_x0000_t75" style="width:20.25pt;height:17.25pt" o:ole="">
            <v:imagedata r:id="rId14" o:title=""/>
          </v:shape>
          <w:control r:id="rId20" w:name="DefaultOcxName11" w:shapeid="_x0000_i1079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Верно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lastRenderedPageBreak/>
        <w:t>3.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Найди верное утверждение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(</w:t>
      </w:r>
      <w:r w:rsidRPr="00B74318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Впиши номер правильного утверждения в поле для ответа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.)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1. Первостепенной задачей власти было создание государства, которое было бы основано на союзе буржуазии и крестьян.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br/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br/>
        <w:t>2. Продналог был заменён продразвёрсткой.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br/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br/>
        <w:t>3. В \(1920\)-е годы крестьяне получили больше свободы в деятельности.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Ответ: 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083" type="#_x0000_t75" style="width:60.75pt;height:18pt" o:ole="">
            <v:imagedata r:id="rId21" o:title=""/>
          </v:shape>
          <w:control r:id="rId22" w:name="DefaultOcxName5" w:shapeid="_x0000_i1083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4.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Найди соответствие между терминами и определениями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(</w:t>
      </w:r>
      <w:r w:rsidRPr="00B74318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Запиши в таблицу выбранные цифры под соответствующими буквами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.)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0"/>
        <w:gridCol w:w="1587"/>
      </w:tblGrid>
      <w:tr w:rsidR="00B74318" w:rsidRPr="00B74318" w:rsidTr="00B74318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Наименее обеспеченные крестьяне, часто лишённые земли и имущества.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Лишенцы.</w:t>
            </w:r>
          </w:p>
        </w:tc>
      </w:tr>
      <w:tr w:rsidR="00B74318" w:rsidRPr="00B74318" w:rsidTr="00B74318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Граждане, которые не имели избирательных прав.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Середняки.</w:t>
            </w:r>
          </w:p>
        </w:tc>
      </w:tr>
      <w:tr w:rsidR="00B74318" w:rsidRPr="00B74318" w:rsidTr="00B74318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Крестьяне, обладающие скромными земельными наделами и имуществом.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4318" w:rsidRPr="00B74318" w:rsidTr="00B74318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Зажиточные крестьяне, обладающие значительными земельными и материальными ресурсами.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tbl>
      <w:tblPr>
        <w:tblW w:w="228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140"/>
      </w:tblGrid>
      <w:tr w:rsidR="00B74318" w:rsidRPr="00B74318" w:rsidTr="00B74318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B74318" w:rsidRPr="00B74318" w:rsidTr="00B74318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25" w:dyaOrig="225">
                <v:shape id="_x0000_i1089" type="#_x0000_t75" style="width:49.5pt;height:18pt" o:ole="">
                  <v:imagedata r:id="rId23" o:title=""/>
                </v:shape>
                <w:control r:id="rId24" w:name="DefaultOcxName6" w:shapeid="_x0000_i1089"/>
              </w:objec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74318" w:rsidRPr="00B74318" w:rsidRDefault="00B74318" w:rsidP="00B74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25" w:dyaOrig="225">
                <v:shape id="_x0000_i1088" type="#_x0000_t75" style="width:49.5pt;height:18pt" o:ole="">
                  <v:imagedata r:id="rId23" o:title=""/>
                </v:shape>
                <w:control r:id="rId25" w:name="DefaultOcxName12" w:shapeid="_x0000_i1088"/>
              </w:object>
            </w:r>
          </w:p>
        </w:tc>
      </w:tr>
    </w:tbl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5.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Выбери все верные ответы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B74318" w:rsidRPr="00B74318" w:rsidRDefault="00B74318" w:rsidP="00B74318">
      <w:pPr>
        <w:numPr>
          <w:ilvl w:val="0"/>
          <w:numId w:val="9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106" type="#_x0000_t75" style="width:20.25pt;height:17.25pt" o:ole="">
            <v:imagedata r:id="rId26" o:title=""/>
          </v:shape>
          <w:control r:id="rId27" w:name="DefaultOcxName7" w:shapeid="_x0000_i1106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При вступлении в коммуну крестьяне отказывались от личной собственности</w:t>
      </w:r>
    </w:p>
    <w:p w:rsidR="00B74318" w:rsidRPr="00B74318" w:rsidRDefault="00B74318" w:rsidP="00B74318">
      <w:pPr>
        <w:numPr>
          <w:ilvl w:val="0"/>
          <w:numId w:val="9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105" type="#_x0000_t75" style="width:20.25pt;height:17.25pt" o:ole="">
            <v:imagedata r:id="rId26" o:title=""/>
          </v:shape>
          <w:control r:id="rId28" w:name="DefaultOcxName13" w:shapeid="_x0000_i1105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Из-за различного имущественного положения среди крестьянства выделились разные слои</w:t>
      </w:r>
    </w:p>
    <w:p w:rsidR="00B74318" w:rsidRPr="00B74318" w:rsidRDefault="00B74318" w:rsidP="00B74318">
      <w:pPr>
        <w:numPr>
          <w:ilvl w:val="0"/>
          <w:numId w:val="9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104" type="#_x0000_t75" style="width:20.25pt;height:17.25pt" o:ole="">
            <v:imagedata r:id="rId26" o:title=""/>
          </v:shape>
          <w:control r:id="rId29" w:name="DefaultOcxName21" w:shapeid="_x0000_i1104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Бедняки отрицательно относились к политике большевиков</w:t>
      </w:r>
    </w:p>
    <w:p w:rsidR="00B74318" w:rsidRPr="00B74318" w:rsidRDefault="00B74318" w:rsidP="00B74318">
      <w:pPr>
        <w:numPr>
          <w:ilvl w:val="0"/>
          <w:numId w:val="9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103" type="#_x0000_t75" style="width:20.25pt;height:17.25pt" o:ole="">
            <v:imagedata r:id="rId26" o:title=""/>
          </v:shape>
          <w:control r:id="rId30" w:name="DefaultOcxName31" w:shapeid="_x0000_i1103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При вступлении в коммуну крестьяне сохраняли за собой личную собственность</w:t>
      </w:r>
    </w:p>
    <w:p w:rsidR="00B74318" w:rsidRPr="00B74318" w:rsidRDefault="00B74318" w:rsidP="00B74318">
      <w:pPr>
        <w:numPr>
          <w:ilvl w:val="0"/>
          <w:numId w:val="9"/>
        </w:numPr>
        <w:shd w:val="clear" w:color="auto" w:fill="FFFFFF"/>
        <w:spacing w:before="75" w:after="0" w:line="300" w:lineRule="atLeast"/>
        <w:ind w:left="0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102" type="#_x0000_t75" style="width:20.25pt;height:17.25pt" o:ole="">
            <v:imagedata r:id="rId26" o:title=""/>
          </v:shape>
          <w:control r:id="rId31" w:name="DefaultOcxName41" w:shapeid="_x0000_i1102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Кулаки преимущественно отрицательно относились к политике большевиков</w:t>
      </w:r>
    </w:p>
    <w:p w:rsidR="00B74318" w:rsidRPr="00B74318" w:rsidRDefault="00B74318" w:rsidP="00B74318">
      <w:pPr>
        <w:shd w:val="clear" w:color="auto" w:fill="FFFFFF"/>
        <w:spacing w:before="75" w:after="0" w:line="300" w:lineRule="atLeast"/>
        <w:textAlignment w:val="center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6.</w:t>
      </w:r>
      <w:bookmarkStart w:id="0" w:name="_GoBack"/>
      <w:bookmarkEnd w:id="0"/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Какие из приведённых суждений являются истинными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, 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а какие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— </w:t>
      </w:r>
      <w:r w:rsidRPr="00B74318">
        <w:rPr>
          <w:rFonts w:ascii="Open Sans" w:eastAsia="Times New Roman" w:hAnsi="Open Sans" w:cs="Times New Roman"/>
          <w:b/>
          <w:bCs/>
          <w:color w:val="4E4E3F"/>
          <w:sz w:val="24"/>
          <w:szCs w:val="24"/>
          <w:lang w:eastAsia="ru-RU"/>
        </w:rPr>
        <w:t>ложными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?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(</w:t>
      </w:r>
      <w:r w:rsidRPr="00B74318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В ответе укажи цифру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.)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i/>
          <w:iCs/>
          <w:color w:val="4E4E3F"/>
          <w:sz w:val="24"/>
          <w:szCs w:val="24"/>
          <w:lang w:eastAsia="ru-RU"/>
        </w:rPr>
        <w:t> 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А. Декрет о свободной продаже и обмене хлеба и фуража снизил уровень свободы в хозяйственной деятельности.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br/>
        <w:t xml:space="preserve">Б. В \(1920\)-е годы денежная система оплаты труда была заменена на </w:t>
      </w:r>
      <w:proofErr w:type="gramStart"/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пайковую</w:t>
      </w:r>
      <w:proofErr w:type="gramEnd"/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1. Верно только А.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br/>
        <w:t>2. Верно только Б.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br/>
        <w:t>3. Верны оба суждения.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br/>
        <w:t>4. Оба суждения неверны.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 </w:t>
      </w:r>
    </w:p>
    <w:p w:rsidR="00B74318" w:rsidRPr="00B74318" w:rsidRDefault="00B74318" w:rsidP="00B7431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</w:pP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Ответ: </w: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object w:dxaOrig="225" w:dyaOrig="225">
          <v:shape id="_x0000_i1109" type="#_x0000_t75" style="width:60.75pt;height:18pt" o:ole="">
            <v:imagedata r:id="rId21" o:title=""/>
          </v:shape>
          <w:control r:id="rId32" w:name="DefaultOcxName8" w:shapeid="_x0000_i1109"/>
        </w:object>
      </w:r>
      <w:r w:rsidRPr="00B74318">
        <w:rPr>
          <w:rFonts w:ascii="Open Sans" w:eastAsia="Times New Roman" w:hAnsi="Open Sans" w:cs="Times New Roman"/>
          <w:color w:val="4E4E3F"/>
          <w:sz w:val="24"/>
          <w:szCs w:val="24"/>
          <w:lang w:eastAsia="ru-RU"/>
        </w:rPr>
        <w:t>.</w:t>
      </w:r>
    </w:p>
    <w:p w:rsidR="00E068FC" w:rsidRDefault="00E068FC" w:rsidP="00E068FC"/>
    <w:sectPr w:rsidR="00E068FC" w:rsidSect="00E068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33AF"/>
    <w:multiLevelType w:val="multilevel"/>
    <w:tmpl w:val="133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17BB1"/>
    <w:multiLevelType w:val="multilevel"/>
    <w:tmpl w:val="1D94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C7B8E"/>
    <w:multiLevelType w:val="multilevel"/>
    <w:tmpl w:val="752C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9191F"/>
    <w:multiLevelType w:val="multilevel"/>
    <w:tmpl w:val="F3B0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A70D02"/>
    <w:multiLevelType w:val="multilevel"/>
    <w:tmpl w:val="7E98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8C7583"/>
    <w:multiLevelType w:val="multilevel"/>
    <w:tmpl w:val="CC3233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009BF"/>
    <w:multiLevelType w:val="multilevel"/>
    <w:tmpl w:val="17B8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363F01"/>
    <w:multiLevelType w:val="multilevel"/>
    <w:tmpl w:val="A892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B2799E"/>
    <w:multiLevelType w:val="multilevel"/>
    <w:tmpl w:val="0BDA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54C"/>
    <w:rsid w:val="00017D2B"/>
    <w:rsid w:val="001A51F5"/>
    <w:rsid w:val="00634C1D"/>
    <w:rsid w:val="00B74318"/>
    <w:rsid w:val="00E068FC"/>
    <w:rsid w:val="00F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C1D"/>
    <w:rPr>
      <w:rFonts w:ascii="Tahoma" w:hAnsi="Tahoma" w:cs="Tahoma"/>
      <w:sz w:val="16"/>
      <w:szCs w:val="16"/>
    </w:rPr>
  </w:style>
  <w:style w:type="character" w:customStyle="1" w:styleId="gxs-text">
    <w:name w:val="gxs-text"/>
    <w:basedOn w:val="a0"/>
    <w:rsid w:val="00B74318"/>
  </w:style>
  <w:style w:type="character" w:styleId="a5">
    <w:name w:val="Strong"/>
    <w:basedOn w:val="a0"/>
    <w:uiPriority w:val="22"/>
    <w:qFormat/>
    <w:rsid w:val="00B74318"/>
    <w:rPr>
      <w:b/>
      <w:bCs/>
    </w:rPr>
  </w:style>
  <w:style w:type="character" w:customStyle="1" w:styleId="select-text">
    <w:name w:val="select-text"/>
    <w:basedOn w:val="a0"/>
    <w:rsid w:val="00B74318"/>
  </w:style>
  <w:style w:type="character" w:styleId="a6">
    <w:name w:val="Emphasis"/>
    <w:basedOn w:val="a0"/>
    <w:uiPriority w:val="20"/>
    <w:qFormat/>
    <w:rsid w:val="00B743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C1D"/>
    <w:rPr>
      <w:rFonts w:ascii="Tahoma" w:hAnsi="Tahoma" w:cs="Tahoma"/>
      <w:sz w:val="16"/>
      <w:szCs w:val="16"/>
    </w:rPr>
  </w:style>
  <w:style w:type="character" w:customStyle="1" w:styleId="gxs-text">
    <w:name w:val="gxs-text"/>
    <w:basedOn w:val="a0"/>
    <w:rsid w:val="00B74318"/>
  </w:style>
  <w:style w:type="character" w:styleId="a5">
    <w:name w:val="Strong"/>
    <w:basedOn w:val="a0"/>
    <w:uiPriority w:val="22"/>
    <w:qFormat/>
    <w:rsid w:val="00B74318"/>
    <w:rPr>
      <w:b/>
      <w:bCs/>
    </w:rPr>
  </w:style>
  <w:style w:type="character" w:customStyle="1" w:styleId="select-text">
    <w:name w:val="select-text"/>
    <w:basedOn w:val="a0"/>
    <w:rsid w:val="00B74318"/>
  </w:style>
  <w:style w:type="character" w:styleId="a6">
    <w:name w:val="Emphasis"/>
    <w:basedOn w:val="a0"/>
    <w:uiPriority w:val="20"/>
    <w:qFormat/>
    <w:rsid w:val="00B743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5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3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56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11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1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2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5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20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7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1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57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683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49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89311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286128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61854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89639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757925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55972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482705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345998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49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2715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0767381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12" w:color="E5E7EB"/>
                    <w:left w:val="single" w:sz="2" w:space="12" w:color="E5E7EB"/>
                    <w:bottom w:val="single" w:sz="2" w:space="12" w:color="E5E7EB"/>
                    <w:right w:val="single" w:sz="2" w:space="12" w:color="E5E7EB"/>
                  </w:divBdr>
                </w:div>
                <w:div w:id="1217620607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12" w:color="E5E7EB"/>
                    <w:left w:val="single" w:sz="2" w:space="12" w:color="E5E7EB"/>
                    <w:bottom w:val="single" w:sz="2" w:space="12" w:color="E5E7EB"/>
                    <w:right w:val="single" w:sz="2" w:space="12" w:color="E5E7EB"/>
                  </w:divBdr>
                </w:div>
                <w:div w:id="9390655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76984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7642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3630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20837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114802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22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9117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0476078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12" w:color="E5E7EB"/>
                    <w:left w:val="single" w:sz="2" w:space="12" w:color="E5E7EB"/>
                    <w:bottom w:val="single" w:sz="2" w:space="12" w:color="E5E7EB"/>
                    <w:right w:val="single" w:sz="2" w:space="12" w:color="E5E7EB"/>
                  </w:divBdr>
                </w:div>
                <w:div w:id="200115756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694766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0678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909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93530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20934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228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539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0186619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12" w:color="E5E7EB"/>
                    <w:left w:val="single" w:sz="2" w:space="12" w:color="E5E7EB"/>
                    <w:bottom w:val="single" w:sz="2" w:space="12" w:color="E5E7EB"/>
                    <w:right w:val="single" w:sz="2" w:space="12" w:color="E5E7EB"/>
                  </w:divBdr>
                </w:div>
                <w:div w:id="254243582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12" w:color="E5E7EB"/>
                    <w:left w:val="single" w:sz="2" w:space="12" w:color="E5E7EB"/>
                    <w:bottom w:val="single" w:sz="2" w:space="12" w:color="E5E7EB"/>
                    <w:right w:val="single" w:sz="2" w:space="12" w:color="E5E7EB"/>
                  </w:divBdr>
                </w:div>
              </w:divsChild>
            </w:div>
          </w:divsChild>
        </w:div>
      </w:divsChild>
    </w:div>
    <w:div w:id="1364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4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6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aklass.ru/p/testovaya-sreda0124/istoriya-obshchestvoznanie/proverka-7350227/sotcialnaia-politika-bolshevikov-profilnyi-uroven-7426231/re-1b75fa08-b122-4ba6-920f-f3d200b7f824" TargetMode="External"/><Relationship Id="rId18" Type="http://schemas.openxmlformats.org/officeDocument/2006/relationships/control" Target="activeX/activeX4.xml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yaklass.ru/p/testovaya-sreda0124/istoriya-obshchestvoznanie/proverka-7350227/sotcialnaia-politika-bolshevikov-profilnyi-uroven-7426231/re-1b75fa08-b122-4ba6-920f-f3d200b7f824" TargetMode="External"/><Relationship Id="rId17" Type="http://schemas.openxmlformats.org/officeDocument/2006/relationships/control" Target="activeX/activeX3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2.xml"/><Relationship Id="rId20" Type="http://schemas.openxmlformats.org/officeDocument/2006/relationships/control" Target="activeX/activeX6.xml"/><Relationship Id="rId29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control" Target="activeX/activeX8.xml"/><Relationship Id="rId32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1.xml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image" Target="media/image5.jpeg"/><Relationship Id="rId19" Type="http://schemas.openxmlformats.org/officeDocument/2006/relationships/control" Target="activeX/activeX5.xml"/><Relationship Id="rId31" Type="http://schemas.openxmlformats.org/officeDocument/2006/relationships/control" Target="activeX/activeX14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wmf"/><Relationship Id="rId22" Type="http://schemas.openxmlformats.org/officeDocument/2006/relationships/control" Target="activeX/activeX7.xml"/><Relationship Id="rId27" Type="http://schemas.openxmlformats.org/officeDocument/2006/relationships/control" Target="activeX/activeX10.xml"/><Relationship Id="rId30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2024-10-08T18:21:00Z</dcterms:created>
  <dcterms:modified xsi:type="dcterms:W3CDTF">2024-10-08T19:09:00Z</dcterms:modified>
</cp:coreProperties>
</file>